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52"/>
        </w:rPr>
      </w:pPr>
    </w:p>
    <w:p>
      <w:pPr>
        <w:pStyle w:val="2"/>
        <w:spacing w:before="7"/>
        <w:rPr>
          <w:rFonts w:ascii="Times New Roman"/>
          <w:sz w:val="43"/>
        </w:rPr>
      </w:pPr>
    </w:p>
    <w:p>
      <w:pPr>
        <w:pStyle w:val="2"/>
        <w:ind w:left="120"/>
      </w:pPr>
      <w:r>
        <w:t>（一）构造规定</w:t>
      </w:r>
    </w:p>
    <w:p>
      <w:pPr>
        <w:spacing w:before="0"/>
        <w:ind w:left="120" w:right="0" w:firstLine="0"/>
        <w:jc w:val="left"/>
        <w:rPr>
          <w:sz w:val="64"/>
        </w:rPr>
      </w:pPr>
      <w:r>
        <w:br w:type="column"/>
      </w:r>
      <w:r>
        <w:rPr>
          <w:sz w:val="64"/>
        </w:rPr>
        <w:t>粘钢加固技术</w:t>
      </w:r>
    </w:p>
    <w:p>
      <w:pPr>
        <w:spacing w:after="0"/>
        <w:jc w:val="left"/>
        <w:rPr>
          <w:sz w:val="64"/>
        </w:rPr>
        <w:sectPr>
          <w:footerReference r:id="rId3" w:type="default"/>
          <w:type w:val="continuous"/>
          <w:pgSz w:w="19160" w:h="27080"/>
          <w:pgMar w:top="2480" w:right="2580" w:bottom="1900" w:left="2760" w:header="720" w:footer="1715" w:gutter="0"/>
          <w:pgNumType w:start="1"/>
          <w:cols w:equalWidth="0" w:num="2">
            <w:col w:w="3381" w:space="459"/>
            <w:col w:w="9980"/>
          </w:cols>
        </w:sectPr>
      </w:pPr>
    </w:p>
    <w:p>
      <w:pPr>
        <w:pStyle w:val="2"/>
        <w:spacing w:before="9"/>
        <w:rPr>
          <w:sz w:val="27"/>
        </w:rPr>
      </w:pPr>
      <w:r>
        <mc:AlternateContent>
          <mc:Choice Requires="wpg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ge">
                  <wp:posOffset>7885430</wp:posOffset>
                </wp:positionV>
                <wp:extent cx="8942705" cy="1279525"/>
                <wp:effectExtent l="635" t="635" r="2540" b="0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2705" cy="1279525"/>
                          <a:chOff x="2713" y="12419"/>
                          <a:chExt cx="14083" cy="2015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12" y="12418"/>
                            <a:ext cx="14083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4"/>
                        <wps:cNvSpPr txBox="1"/>
                        <wps:spPr>
                          <a:xfrm>
                            <a:off x="3320" y="12684"/>
                            <a:ext cx="232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25" w:lineRule="exact"/>
                                <w:ind w:left="0" w:right="0" w:firstLine="0"/>
                                <w:jc w:val="lef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sz w:val="46"/>
                                </w:rPr>
                                <w:t>砼强度等级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7540" y="12663"/>
                            <a:ext cx="140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sz w:val="46"/>
                                </w:rPr>
                                <w:t>＜</w:t>
                              </w:r>
                              <w:r>
                                <w:rPr>
                                  <w:spacing w:val="-153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C20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10540" y="12663"/>
                            <a:ext cx="226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rFonts w:ascii="Arial" w:eastAsia="Arial"/>
                                  <w:spacing w:val="3"/>
                                  <w:sz w:val="46"/>
                                </w:rPr>
                                <w:t>C20</w:t>
                              </w:r>
                              <w:r>
                                <w:rPr>
                                  <w:spacing w:val="3"/>
                                  <w:sz w:val="46"/>
                                </w:rPr>
                                <w:t>～</w:t>
                              </w:r>
                              <w:r>
                                <w:rPr>
                                  <w:spacing w:val="-151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C35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14400" y="12663"/>
                            <a:ext cx="140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sz w:val="46"/>
                                </w:rPr>
                                <w:t>＞</w:t>
                              </w:r>
                              <w:r>
                                <w:rPr>
                                  <w:spacing w:val="-153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C35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2880" y="13703"/>
                            <a:ext cx="370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spacing w:val="20"/>
                                  <w:sz w:val="46"/>
                                </w:rPr>
                                <w:t>钢板厚度</w:t>
                              </w:r>
                              <w:r>
                                <w:rPr>
                                  <w:sz w:val="46"/>
                                </w:rPr>
                                <w:t>（</w:t>
                              </w:r>
                              <w:r>
                                <w:rPr>
                                  <w:spacing w:val="-17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4"/>
                                  <w:sz w:val="46"/>
                                </w:rPr>
                                <w:t>mm</w:t>
                              </w:r>
                              <w:r>
                                <w:rPr>
                                  <w:spacing w:val="4"/>
                                  <w:sz w:val="4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7720" y="13703"/>
                            <a:ext cx="105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2</w:t>
                              </w:r>
                              <w:r>
                                <w:rPr>
                                  <w:sz w:val="46"/>
                                </w:rPr>
                                <w:t>～</w:t>
                              </w:r>
                              <w:r>
                                <w:rPr>
                                  <w:spacing w:val="-168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11140" y="13703"/>
                            <a:ext cx="107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3</w:t>
                              </w:r>
                              <w:r>
                                <w:rPr>
                                  <w:sz w:val="46"/>
                                </w:rPr>
                                <w:t>～</w:t>
                              </w:r>
                              <w:r>
                                <w:rPr>
                                  <w:spacing w:val="-14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14580" y="13703"/>
                            <a:ext cx="107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46" w:lineRule="exact"/>
                                <w:ind w:left="0" w:right="0" w:firstLine="0"/>
                                <w:jc w:val="left"/>
                                <w:rPr>
                                  <w:rFonts w:ascii="Arial" w:eastAsia="Arial"/>
                                  <w:sz w:val="46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4</w:t>
                              </w:r>
                              <w:r>
                                <w:rPr>
                                  <w:sz w:val="46"/>
                                </w:rPr>
                                <w:t>～</w:t>
                              </w:r>
                              <w:r>
                                <w:rPr>
                                  <w:spacing w:val="-14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46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35.6pt;margin-top:620.9pt;height:100.75pt;width:704.15pt;mso-position-horizontal-relative:page;mso-position-vertical-relative:page;z-index:-251807744;mso-width-relative:page;mso-height-relative:page;" coordorigin="2713,12419" coordsize="14083,2015" o:gfxdata="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">
                <o:lock v:ext="edit" aspectratio="f"/>
                <v:shape id="图片 3" o:spid="_x0000_s1026" o:spt="75" alt="" type="#_x0000_t75" style="position:absolute;left:2712;top:12418;height:2015;width:14083;" filled="f" o:preferrelative="t" stroked="f" coordsize="21600,21600" o:gfxdata="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7o45P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shape id="文本框 4" o:spid="_x0000_s1026" o:spt="202" type="#_x0000_t202" style="position:absolute;left:3320;top:12684;height:525;width:232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25" w:lineRule="exact"/>
                          <w:ind w:left="0" w:right="0" w:firstLine="0"/>
                          <w:jc w:val="left"/>
                          <w:rPr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砼强度等级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7540;top:12663;height:546;width:140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＜</w:t>
                        </w:r>
                        <w:r>
                          <w:rPr>
                            <w:spacing w:val="-153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C20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0540;top:12663;height:546;width:2264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rFonts w:ascii="Arial" w:eastAsia="Arial"/>
                            <w:spacing w:val="3"/>
                            <w:sz w:val="46"/>
                          </w:rPr>
                          <w:t>C20</w:t>
                        </w:r>
                        <w:r>
                          <w:rPr>
                            <w:spacing w:val="3"/>
                            <w:sz w:val="46"/>
                          </w:rPr>
                          <w:t>～</w:t>
                        </w:r>
                        <w:r>
                          <w:rPr>
                            <w:spacing w:val="-151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C35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4400;top:12663;height:546;width:1404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＞</w:t>
                        </w:r>
                        <w:r>
                          <w:rPr>
                            <w:spacing w:val="-153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C35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2880;top:13703;height:546;width:370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sz w:val="46"/>
                          </w:rPr>
                        </w:pPr>
                        <w:r>
                          <w:rPr>
                            <w:spacing w:val="20"/>
                            <w:sz w:val="46"/>
                          </w:rPr>
                          <w:t>钢板厚度</w:t>
                        </w:r>
                        <w:r>
                          <w:rPr>
                            <w:sz w:val="46"/>
                          </w:rPr>
                          <w:t>（</w:t>
                        </w:r>
                        <w:r>
                          <w:rPr>
                            <w:spacing w:val="-170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4"/>
                            <w:sz w:val="46"/>
                          </w:rPr>
                          <w:t>mm</w:t>
                        </w:r>
                        <w:r>
                          <w:rPr>
                            <w:spacing w:val="4"/>
                            <w:sz w:val="46"/>
                          </w:rPr>
                          <w:t>）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7720;top:13703;height:546;width:1056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rFonts w:ascii="Arial" w:eastAsia="Arial"/>
                            <w:sz w:val="46"/>
                          </w:rPr>
                          <w:t>2</w:t>
                        </w:r>
                        <w:r>
                          <w:rPr>
                            <w:sz w:val="46"/>
                          </w:rPr>
                          <w:t>～</w:t>
                        </w:r>
                        <w:r>
                          <w:rPr>
                            <w:spacing w:val="-168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3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1140;top:13703;height:546;width:107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rFonts w:ascii="Arial" w:eastAsia="Arial"/>
                            <w:sz w:val="46"/>
                          </w:rPr>
                          <w:t>3</w:t>
                        </w:r>
                        <w:r>
                          <w:rPr>
                            <w:sz w:val="46"/>
                          </w:rPr>
                          <w:t>～</w:t>
                        </w:r>
                        <w:r>
                          <w:rPr>
                            <w:spacing w:val="-147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4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14580;top:13703;height:546;width:1076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6" w:lineRule="exact"/>
                          <w:ind w:left="0" w:right="0" w:firstLine="0"/>
                          <w:jc w:val="left"/>
                          <w:rPr>
                            <w:rFonts w:ascii="Arial" w:eastAsia="Arial"/>
                            <w:sz w:val="46"/>
                          </w:rPr>
                        </w:pPr>
                        <w:r>
                          <w:rPr>
                            <w:rFonts w:ascii="Arial" w:eastAsia="Arial"/>
                            <w:sz w:val="46"/>
                          </w:rPr>
                          <w:t>4</w:t>
                        </w:r>
                        <w:r>
                          <w:rPr>
                            <w:sz w:val="46"/>
                          </w:rPr>
                          <w:t>～</w:t>
                        </w:r>
                        <w:r>
                          <w:rPr>
                            <w:spacing w:val="-147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4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spacing w:before="36" w:line="410" w:lineRule="auto"/>
        <w:ind w:left="120" w:right="359" w:firstLine="1260"/>
        <w:jc w:val="both"/>
      </w:pPr>
      <w:r>
        <w:t xml:space="preserve">由于粘钢加固结合面的粘结强度主要取决于砼强度，   因此，被加固构件砼强度不能太低，强度等级不应低于     </w:t>
      </w:r>
      <w:r>
        <w:rPr>
          <w:rFonts w:ascii="Arial" w:eastAsia="Arial"/>
        </w:rPr>
        <w:t>C15</w:t>
      </w:r>
      <w:r>
        <w:t>。粘结钢板厚度主要根据结合面砼强度、钢板锚固长度及施工</w:t>
      </w:r>
    </w:p>
    <w:p>
      <w:pPr>
        <w:pStyle w:val="2"/>
        <w:spacing w:line="410" w:lineRule="auto"/>
        <w:ind w:left="120" w:right="1739"/>
        <w:jc w:val="both"/>
      </w:pPr>
      <w:r>
        <w:t>要求而定。钢板愈厚，所需锚固长度就愈长，钢板潜力难于充分发挥，而且很硬，不好粘贴；反之，钢板越薄，相对用胶量就大，钢板防腐处理也较难。根据经验，粘钢加固，钢板最佳厚度可按下表采用。</w:t>
      </w:r>
    </w:p>
    <w:p>
      <w:pPr>
        <w:pStyle w:val="2"/>
        <w:spacing w:line="578" w:lineRule="exact"/>
        <w:ind w:left="1380"/>
      </w:pPr>
      <w:r>
        <w:t>粘钢加固钢板厚度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9"/>
        </w:rPr>
      </w:pPr>
    </w:p>
    <w:p>
      <w:pPr>
        <w:pStyle w:val="2"/>
        <w:spacing w:before="36"/>
        <w:ind w:left="120"/>
      </w:pPr>
      <w:r>
        <w:t>钢板的锚固长度，除满足计算规定外，还必需满足一定的构</w:t>
      </w:r>
    </w:p>
    <w:p>
      <w:pPr>
        <w:pStyle w:val="2"/>
        <w:tabs>
          <w:tab w:val="left" w:pos="5919"/>
          <w:tab w:val="left" w:pos="9919"/>
          <w:tab w:val="left" w:pos="11699"/>
        </w:tabs>
        <w:spacing w:before="430" w:line="408" w:lineRule="auto"/>
        <w:ind w:left="120" w:right="119"/>
      </w:pPr>
      <w:r>
        <w:t>造要求：对于受拉锚固，</w:t>
      </w:r>
      <w:r>
        <w:rPr>
          <w:spacing w:val="-70"/>
        </w:rPr>
        <w:t xml:space="preserve"> </w:t>
      </w:r>
      <w:r>
        <w:t>不得小于</w:t>
      </w:r>
      <w:r>
        <w:rPr>
          <w:spacing w:val="113"/>
        </w:rPr>
        <w:t xml:space="preserve"> </w:t>
      </w:r>
      <w:r>
        <w:rPr>
          <w:rFonts w:ascii="Arial" w:eastAsia="Arial"/>
          <w:spacing w:val="-30"/>
        </w:rPr>
        <w:t>200ta</w:t>
      </w:r>
      <w:r>
        <w:rPr>
          <w:spacing w:val="-30"/>
        </w:rPr>
        <w:t>，</w:t>
      </w:r>
      <w:r>
        <w:t>亦不得小于</w:t>
      </w:r>
      <w:r>
        <w:tab/>
      </w:r>
      <w:r>
        <w:rPr>
          <w:rFonts w:ascii="Arial" w:eastAsia="Arial"/>
          <w:spacing w:val="-3"/>
        </w:rPr>
        <w:t>600mm</w:t>
      </w:r>
      <w:r>
        <w:rPr>
          <w:spacing w:val="-3"/>
        </w:rPr>
        <w:t xml:space="preserve">； </w:t>
      </w:r>
      <w:r>
        <w:t>对于受压锚固，不得小于</w:t>
      </w:r>
      <w:r>
        <w:tab/>
      </w:r>
      <w:r>
        <w:rPr>
          <w:rFonts w:ascii="Arial" w:eastAsia="Arial"/>
        </w:rPr>
        <w:t>160</w:t>
      </w:r>
      <w:r>
        <w:rPr>
          <w:rFonts w:ascii="Arial" w:eastAsia="Arial"/>
          <w:spacing w:val="-2"/>
        </w:rPr>
        <w:t xml:space="preserve"> </w:t>
      </w:r>
      <w:r>
        <w:rPr>
          <w:rFonts w:ascii="Arial" w:eastAsia="Arial"/>
        </w:rPr>
        <w:t>ta</w:t>
      </w:r>
      <w:r>
        <w:t>，亦不得小</w:t>
      </w:r>
      <w:r>
        <w:tab/>
      </w:r>
      <w:r>
        <w:rPr>
          <w:rFonts w:ascii="Arial" w:eastAsia="Arial"/>
        </w:rPr>
        <w:t>480mm</w:t>
      </w:r>
      <w:r>
        <w:t>。对于大跨结构或可能经受反复荷载的结构，锚固区尚宜增设锚固螺</w:t>
      </w:r>
    </w:p>
    <w:p>
      <w:pPr>
        <w:pStyle w:val="2"/>
        <w:spacing w:before="14" w:line="408" w:lineRule="auto"/>
        <w:ind w:left="120" w:right="1459"/>
      </w:pPr>
      <w:r>
        <w:rPr>
          <w:spacing w:val="10"/>
        </w:rPr>
        <w:t xml:space="preserve">栓或 </w:t>
      </w:r>
      <w:r>
        <w:rPr>
          <w:rFonts w:ascii="Arial" w:eastAsia="Arial"/>
        </w:rPr>
        <w:t>U</w:t>
      </w:r>
      <w:r>
        <w:rPr>
          <w:rFonts w:ascii="Arial" w:eastAsia="Arial"/>
          <w:spacing w:val="20"/>
        </w:rPr>
        <w:t xml:space="preserve"> </w:t>
      </w:r>
      <w:r>
        <w:rPr>
          <w:spacing w:val="-1"/>
        </w:rPr>
        <w:t>型箍板等附加锚固措施。水分、日光、大气、盐雾、</w:t>
      </w:r>
      <w:r>
        <w:t>温度及应力作用，会使胶层逐渐老化，防止钢板锈蚀，钢板及其邻接的砼表面，应进行密封防水处理。简单有效的处理</w:t>
      </w:r>
    </w:p>
    <w:p>
      <w:pPr>
        <w:pStyle w:val="2"/>
        <w:tabs>
          <w:tab w:val="left" w:pos="2339"/>
          <w:tab w:val="left" w:pos="3359"/>
          <w:tab w:val="left" w:pos="3439"/>
          <w:tab w:val="left" w:pos="8939"/>
          <w:tab w:val="left" w:pos="11039"/>
        </w:tabs>
        <w:spacing w:line="415" w:lineRule="auto"/>
        <w:ind w:left="120" w:right="359"/>
      </w:pPr>
      <w:r>
        <w:t>办法是用</w:t>
      </w:r>
      <w:r>
        <w:tab/>
      </w:r>
      <w:r>
        <w:rPr>
          <w:rFonts w:ascii="Arial" w:eastAsia="Arial"/>
        </w:rPr>
        <w:t>M15</w:t>
      </w:r>
      <w:r>
        <w:rPr>
          <w:rFonts w:ascii="Arial" w:eastAsia="Arial"/>
        </w:rPr>
        <w:tab/>
      </w:r>
      <w:r>
        <w:rPr>
          <w:rFonts w:ascii="Arial" w:eastAsia="Arial"/>
        </w:rPr>
        <w:tab/>
      </w:r>
      <w:r>
        <w:t>水泥砂浆或聚合物防水砂浆抹面，</w:t>
      </w:r>
      <w:r>
        <w:tab/>
      </w:r>
      <w:r>
        <w:t>其厚度，</w:t>
      </w:r>
      <w:r>
        <w:rPr>
          <w:spacing w:val="-110"/>
        </w:rPr>
        <w:t xml:space="preserve"> </w:t>
      </w:r>
      <w:r>
        <w:rPr>
          <w:spacing w:val="-18"/>
        </w:rPr>
        <w:t>对</w:t>
      </w:r>
      <w:r>
        <w:t>于梁不应小于</w:t>
      </w:r>
      <w:r>
        <w:tab/>
      </w:r>
      <w:r>
        <w:rPr>
          <w:rFonts w:ascii="Arial" w:eastAsia="Arial"/>
          <w:spacing w:val="3"/>
        </w:rPr>
        <w:t>20mm</w:t>
      </w:r>
      <w:r>
        <w:rPr>
          <w:spacing w:val="3"/>
        </w:rPr>
        <w:t>，</w:t>
      </w:r>
      <w:r>
        <w:t>对于板不应小于</w:t>
      </w:r>
      <w:r>
        <w:tab/>
      </w:r>
      <w:r>
        <w:rPr>
          <w:rFonts w:ascii="Arial" w:eastAsia="Arial"/>
          <w:spacing w:val="4"/>
        </w:rPr>
        <w:t>15mm</w:t>
      </w:r>
      <w:r>
        <w:t>。</w:t>
      </w:r>
    </w:p>
    <w:p>
      <w:pPr>
        <w:pStyle w:val="2"/>
        <w:spacing w:line="570" w:lineRule="exact"/>
        <w:ind w:left="120"/>
      </w:pPr>
      <w:r>
        <w:t>（二）粘钢加固的要点</w:t>
      </w:r>
    </w:p>
    <w:p>
      <w:pPr>
        <w:spacing w:after="0" w:line="570" w:lineRule="exact"/>
        <w:sectPr>
          <w:type w:val="continuous"/>
          <w:pgSz w:w="19160" w:h="27080"/>
          <w:pgMar w:top="2480" w:right="2580" w:bottom="1900" w:left="2760" w:header="720" w:footer="720" w:gutter="0"/>
        </w:sectPr>
      </w:pPr>
    </w:p>
    <w:p>
      <w:pPr>
        <w:pStyle w:val="2"/>
        <w:spacing w:before="20" w:line="415" w:lineRule="auto"/>
        <w:ind w:left="120" w:right="1739"/>
      </w:pPr>
      <w:r>
        <w:t>粘钢加固的效果主要取决于粘结施工质量。粘钢加固施工应严格按下列工艺流程进行并由专业化施工队伍施工。</w:t>
      </w:r>
    </w:p>
    <w:p>
      <w:pPr>
        <w:pStyle w:val="2"/>
        <w:spacing w:line="550" w:lineRule="exact"/>
        <w:ind w:left="120"/>
      </w:pPr>
      <w:r>
        <w:t>表面处理→｛卸荷、配胶｝粘贴→固定及加压→固化→检验</w:t>
      </w:r>
    </w:p>
    <w:p>
      <w:pPr>
        <w:pStyle w:val="2"/>
        <w:spacing w:before="430"/>
        <w:ind w:left="120"/>
      </w:pPr>
      <w:r>
        <w:t>→防腐处理</w:t>
      </w:r>
    </w:p>
    <w:p>
      <w:pPr>
        <w:pStyle w:val="2"/>
        <w:spacing w:before="451"/>
        <w:ind w:left="120"/>
      </w:pPr>
      <w:r>
        <w:rPr>
          <w:rFonts w:ascii="Arial" w:eastAsia="Arial"/>
        </w:rPr>
        <w:t>1</w:t>
      </w:r>
      <w:r>
        <w:t>、表面处理</w:t>
      </w:r>
    </w:p>
    <w:p>
      <w:pPr>
        <w:pStyle w:val="2"/>
        <w:spacing w:before="411" w:line="405" w:lineRule="auto"/>
        <w:ind w:left="120" w:right="1739" w:firstLine="240"/>
      </w:pPr>
      <w:r>
        <w:t>表面处理包括加固构件结合面处理及钢板贴合面处理，是最关键的工序，应认真进行对于砼构件结合面，应根据构件表面的新旧程度、坚实程度、干湿程度，分别按以下四种情况处理：</w:t>
      </w:r>
    </w:p>
    <w:p>
      <w:pPr>
        <w:pStyle w:val="6"/>
        <w:numPr>
          <w:ilvl w:val="0"/>
          <w:numId w:val="1"/>
        </w:numPr>
        <w:tabs>
          <w:tab w:val="left" w:pos="1279"/>
          <w:tab w:val="left" w:pos="1280"/>
          <w:tab w:val="left" w:pos="5019"/>
          <w:tab w:val="left" w:pos="8359"/>
          <w:tab w:val="left" w:pos="9919"/>
        </w:tabs>
        <w:spacing w:before="35" w:after="0" w:line="405" w:lineRule="auto"/>
        <w:ind w:left="1280" w:right="679" w:hanging="1160"/>
        <w:jc w:val="left"/>
        <w:rPr>
          <w:sz w:val="46"/>
        </w:rPr>
      </w:pPr>
      <w:r>
        <w:rPr>
          <w:sz w:val="46"/>
        </w:rPr>
        <w:t>对很旧很脏的砼构件的粘合面，</w:t>
      </w:r>
      <w:r>
        <w:rPr>
          <w:sz w:val="46"/>
        </w:rPr>
        <w:tab/>
      </w:r>
      <w:r>
        <w:rPr>
          <w:sz w:val="46"/>
        </w:rPr>
        <w:t>应先用硬毛刷沾高效洗涤剂，刷除表面油垢污物，后用冷水冲洗，再对粘合面  进行打磨，除去</w:t>
      </w:r>
      <w:r>
        <w:rPr>
          <w:sz w:val="46"/>
        </w:rPr>
        <w:tab/>
      </w:r>
      <w:r>
        <w:rPr>
          <w:rFonts w:ascii="Arial" w:eastAsia="Arial"/>
          <w:spacing w:val="12"/>
          <w:sz w:val="46"/>
        </w:rPr>
        <w:t>2</w:t>
      </w:r>
      <w:r>
        <w:rPr>
          <w:spacing w:val="12"/>
          <w:sz w:val="46"/>
        </w:rPr>
        <w:t>～</w:t>
      </w:r>
      <w:r>
        <w:rPr>
          <w:rFonts w:ascii="Arial" w:eastAsia="Arial"/>
          <w:spacing w:val="12"/>
          <w:sz w:val="46"/>
        </w:rPr>
        <w:t>3mm</w:t>
      </w:r>
      <w:r>
        <w:rPr>
          <w:rFonts w:ascii="Arial" w:eastAsia="Arial"/>
          <w:spacing w:val="-10"/>
          <w:sz w:val="46"/>
        </w:rPr>
        <w:t xml:space="preserve"> </w:t>
      </w:r>
      <w:r>
        <w:rPr>
          <w:sz w:val="46"/>
        </w:rPr>
        <w:t>厚表层，直至完全露出新面， 并用无油压缩空气吹除粉粒。处理后，</w:t>
      </w:r>
      <w:r>
        <w:rPr>
          <w:sz w:val="46"/>
        </w:rPr>
        <w:tab/>
      </w:r>
      <w:r>
        <w:rPr>
          <w:sz w:val="46"/>
        </w:rPr>
        <w:t>若表面严重凹</w:t>
      </w:r>
      <w:r>
        <w:rPr>
          <w:spacing w:val="-18"/>
          <w:sz w:val="46"/>
        </w:rPr>
        <w:t>凸</w:t>
      </w:r>
      <w:r>
        <w:rPr>
          <w:sz w:val="46"/>
        </w:rPr>
        <w:t>不平，可用高强树脂砂浆修补。</w:t>
      </w:r>
    </w:p>
    <w:p>
      <w:pPr>
        <w:pStyle w:val="6"/>
        <w:numPr>
          <w:ilvl w:val="0"/>
          <w:numId w:val="1"/>
        </w:numPr>
        <w:tabs>
          <w:tab w:val="left" w:pos="1279"/>
          <w:tab w:val="left" w:pos="1280"/>
        </w:tabs>
        <w:spacing w:before="40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如果砼表面不是很脏很旧，则可直接对粘合面进行打</w:t>
      </w:r>
    </w:p>
    <w:p>
      <w:pPr>
        <w:pStyle w:val="2"/>
        <w:spacing w:before="371" w:line="410" w:lineRule="auto"/>
        <w:ind w:left="1280" w:right="979"/>
      </w:pPr>
      <w:r>
        <w:rPr>
          <w:spacing w:val="9"/>
        </w:rPr>
        <w:t xml:space="preserve">磨，去掉 </w:t>
      </w:r>
      <w:r>
        <w:rPr>
          <w:rFonts w:ascii="Arial" w:eastAsia="Arial"/>
          <w:spacing w:val="-8"/>
        </w:rPr>
        <w:t>1</w:t>
      </w:r>
      <w:r>
        <w:rPr>
          <w:spacing w:val="-8"/>
        </w:rPr>
        <w:t>～</w:t>
      </w:r>
      <w:r>
        <w:rPr>
          <w:spacing w:val="-150"/>
        </w:rPr>
        <w:t xml:space="preserve"> </w:t>
      </w:r>
      <w:r>
        <w:rPr>
          <w:rFonts w:ascii="Arial" w:eastAsia="Arial"/>
        </w:rPr>
        <w:t xml:space="preserve">2mm </w:t>
      </w:r>
      <w:r>
        <w:rPr>
          <w:spacing w:val="-11"/>
        </w:rPr>
        <w:t>厚表层， 用压缩空气除去粉尘或用清</w:t>
      </w:r>
      <w:r>
        <w:rPr>
          <w:spacing w:val="-7"/>
        </w:rPr>
        <w:t>水冲洗干净， 待完全干燥后用脱脂棉沾丙酮擦拭表面即可。</w:t>
      </w:r>
    </w:p>
    <w:p>
      <w:pPr>
        <w:pStyle w:val="6"/>
        <w:numPr>
          <w:ilvl w:val="0"/>
          <w:numId w:val="1"/>
        </w:numPr>
        <w:tabs>
          <w:tab w:val="left" w:pos="1279"/>
          <w:tab w:val="left" w:pos="1280"/>
          <w:tab w:val="left" w:pos="5339"/>
          <w:tab w:val="left" w:pos="11459"/>
          <w:tab w:val="left" w:pos="12999"/>
        </w:tabs>
        <w:spacing w:before="56" w:after="0" w:line="398" w:lineRule="auto"/>
        <w:ind w:left="1280" w:right="359" w:hanging="1160"/>
        <w:jc w:val="left"/>
        <w:rPr>
          <w:sz w:val="46"/>
        </w:rPr>
      </w:pPr>
      <w:r>
        <w:rPr>
          <w:sz w:val="46"/>
        </w:rPr>
        <w:t>对于新砼粘合面，</w:t>
      </w:r>
      <w:r>
        <w:rPr>
          <w:sz w:val="46"/>
        </w:rPr>
        <w:tab/>
      </w:r>
      <w:r>
        <w:rPr>
          <w:sz w:val="46"/>
        </w:rPr>
        <w:t>先用钢丝刷将表面松散浮渣刷去，</w:t>
      </w:r>
      <w:r>
        <w:rPr>
          <w:sz w:val="46"/>
        </w:rPr>
        <w:tab/>
      </w:r>
      <w:r>
        <w:rPr>
          <w:spacing w:val="-18"/>
          <w:sz w:val="46"/>
        </w:rPr>
        <w:t>再</w:t>
      </w:r>
      <w:r>
        <w:rPr>
          <w:sz w:val="46"/>
        </w:rPr>
        <w:t>用硬毛刷沾洗涤剂洗刷表面，或用清水冲洗，</w:t>
      </w:r>
      <w:r>
        <w:rPr>
          <w:sz w:val="46"/>
        </w:rPr>
        <w:tab/>
      </w:r>
      <w:r>
        <w:rPr>
          <w:sz w:val="46"/>
        </w:rPr>
        <w:t>待完全干后即可。</w:t>
      </w:r>
    </w:p>
    <w:p>
      <w:pPr>
        <w:pStyle w:val="6"/>
        <w:numPr>
          <w:ilvl w:val="0"/>
          <w:numId w:val="1"/>
        </w:numPr>
        <w:tabs>
          <w:tab w:val="left" w:pos="1279"/>
          <w:tab w:val="left" w:pos="1280"/>
          <w:tab w:val="left" w:pos="12999"/>
        </w:tabs>
        <w:spacing w:before="85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对于湿度较大的砼构件或龄期在三个月内的砼构件，</w:t>
      </w:r>
      <w:r>
        <w:rPr>
          <w:sz w:val="46"/>
        </w:rPr>
        <w:tab/>
      </w:r>
      <w:r>
        <w:rPr>
          <w:sz w:val="46"/>
        </w:rPr>
        <w:t>因</w:t>
      </w:r>
    </w:p>
    <w:p>
      <w:pPr>
        <w:spacing w:after="0" w:line="240" w:lineRule="auto"/>
        <w:jc w:val="left"/>
        <w:rPr>
          <w:sz w:val="46"/>
        </w:rPr>
        <w:sectPr>
          <w:pgSz w:w="19160" w:h="27080"/>
          <w:pgMar w:top="2540" w:right="2580" w:bottom="1900" w:left="2760" w:header="0" w:footer="1715" w:gutter="0"/>
        </w:sectPr>
      </w:pPr>
    </w:p>
    <w:p>
      <w:pPr>
        <w:pStyle w:val="2"/>
        <w:spacing w:before="20"/>
        <w:ind w:left="1280"/>
      </w:pPr>
      <w:r>
        <w:t>一般树脂类胶粘剂在潮湿的基层上粘结强度会大幅度</w:t>
      </w:r>
    </w:p>
    <w:p>
      <w:pPr>
        <w:pStyle w:val="2"/>
        <w:tabs>
          <w:tab w:val="left" w:pos="4059"/>
        </w:tabs>
        <w:spacing w:before="430"/>
        <w:ind w:left="1280"/>
      </w:pPr>
      <w:r>
        <w:t>降低，</w:t>
      </w:r>
      <w:r>
        <w:rPr>
          <w:spacing w:val="-150"/>
        </w:rPr>
        <w:t xml:space="preserve"> </w:t>
      </w:r>
      <w:r>
        <w:t>故除</w:t>
      </w:r>
      <w:r>
        <w:tab/>
      </w:r>
      <w:r>
        <w:t>满足上述要求外，</w:t>
      </w:r>
      <w:r>
        <w:rPr>
          <w:spacing w:val="110"/>
        </w:rPr>
        <w:t xml:space="preserve"> </w:t>
      </w:r>
      <w:r>
        <w:t>尚须进行人工干燥处理。</w:t>
      </w:r>
    </w:p>
    <w:p>
      <w:pPr>
        <w:pStyle w:val="2"/>
        <w:spacing w:before="431" w:line="398" w:lineRule="auto"/>
        <w:ind w:left="120" w:right="1939"/>
      </w:pPr>
      <w:r>
        <w:rPr>
          <w:rFonts w:ascii="Arial" w:eastAsia="Arial"/>
        </w:rPr>
        <w:t>2</w:t>
      </w:r>
      <w:r>
        <w:t>、对于钢板钢板贴合面，应根据钢板锈蚀程度，分别按以下两种方法处理：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  <w:tab w:val="left" w:pos="7319"/>
          <w:tab w:val="left" w:pos="7399"/>
        </w:tabs>
        <w:spacing w:before="63" w:after="0" w:line="400" w:lineRule="auto"/>
        <w:ind w:left="1280" w:right="679" w:hanging="1160"/>
        <w:jc w:val="left"/>
        <w:rPr>
          <w:sz w:val="46"/>
        </w:rPr>
      </w:pPr>
      <w:r>
        <w:rPr>
          <w:sz w:val="46"/>
        </w:rPr>
        <w:t>如钢板未生锈或轻微锈蚀，</w:t>
      </w:r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>可用喷砂、</w:t>
      </w:r>
      <w:r>
        <w:rPr>
          <w:spacing w:val="-10"/>
          <w:sz w:val="46"/>
        </w:rPr>
        <w:t xml:space="preserve"> </w:t>
      </w:r>
      <w:r>
        <w:rPr>
          <w:sz w:val="46"/>
        </w:rPr>
        <w:t>砂布或平砂轮</w:t>
      </w:r>
      <w:r>
        <w:rPr>
          <w:spacing w:val="-18"/>
          <w:sz w:val="46"/>
        </w:rPr>
        <w:t>打</w:t>
      </w:r>
      <w:r>
        <w:rPr>
          <w:sz w:val="46"/>
        </w:rPr>
        <w:t>磨，直至出现金属光泽。打磨粗糙越大越好，打磨纹路  尽量与钢板受力方向垂直。</w:t>
      </w:r>
      <w:r>
        <w:rPr>
          <w:sz w:val="46"/>
        </w:rPr>
        <w:tab/>
      </w:r>
      <w:r>
        <w:rPr>
          <w:sz w:val="46"/>
        </w:rPr>
        <w:t>其后用脱脂棉沾丙酮擦拭干净。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  <w:tab w:val="left" w:pos="10159"/>
        </w:tabs>
        <w:spacing w:before="83" w:after="0" w:line="391" w:lineRule="auto"/>
        <w:ind w:left="1280" w:right="519" w:hanging="1160"/>
        <w:jc w:val="left"/>
        <w:rPr>
          <w:sz w:val="46"/>
        </w:rPr>
      </w:pPr>
      <w:r>
        <w:rPr>
          <w:sz w:val="46"/>
        </w:rPr>
        <w:t>如钢板锈蚀严重，须先用适度盐酸浸泡</w:t>
      </w:r>
      <w:r>
        <w:rPr>
          <w:sz w:val="46"/>
        </w:rPr>
        <w:tab/>
      </w:r>
      <w:r>
        <w:rPr>
          <w:rFonts w:ascii="Arial" w:eastAsia="Arial"/>
          <w:sz w:val="46"/>
        </w:rPr>
        <w:t>20min</w:t>
      </w:r>
      <w:r>
        <w:rPr>
          <w:rFonts w:ascii="Arial" w:eastAsia="Arial"/>
          <w:spacing w:val="-84"/>
          <w:sz w:val="46"/>
        </w:rPr>
        <w:t xml:space="preserve"> </w:t>
      </w:r>
      <w:r>
        <w:rPr>
          <w:sz w:val="46"/>
        </w:rPr>
        <w:t>，使锈</w:t>
      </w:r>
      <w:r>
        <w:rPr>
          <w:spacing w:val="-14"/>
          <w:sz w:val="46"/>
        </w:rPr>
        <w:t>层</w:t>
      </w:r>
      <w:r>
        <w:rPr>
          <w:sz w:val="46"/>
        </w:rPr>
        <w:t>脱落，再用石灰水冲洗，中和酸离子，最后用平砂轮打</w:t>
      </w:r>
    </w:p>
    <w:p>
      <w:pPr>
        <w:pStyle w:val="2"/>
        <w:spacing w:before="39"/>
        <w:ind w:left="1280"/>
      </w:pPr>
      <w:r>
        <w:t>磨出纹道。</w:t>
      </w:r>
    </w:p>
    <w:p>
      <w:pPr>
        <w:pStyle w:val="2"/>
        <w:spacing w:before="3"/>
        <w:rPr>
          <w:sz w:val="38"/>
        </w:rPr>
      </w:pP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1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卸荷</w:t>
      </w:r>
    </w:p>
    <w:p>
      <w:pPr>
        <w:pStyle w:val="2"/>
        <w:spacing w:before="390" w:line="391" w:lineRule="auto"/>
        <w:ind w:left="1160" w:right="1639" w:hanging="20"/>
      </w:pPr>
      <w:r>
        <w:t>为减轻和消除后粘钢板的应力、应变滞后现、象，粘钢板前宜对构件适量进行卸荷。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79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配胶</w:t>
      </w:r>
    </w:p>
    <w:p>
      <w:pPr>
        <w:pStyle w:val="2"/>
        <w:tabs>
          <w:tab w:val="left" w:pos="7319"/>
          <w:tab w:val="left" w:pos="10419"/>
          <w:tab w:val="left" w:pos="10479"/>
        </w:tabs>
        <w:spacing w:before="370" w:line="412" w:lineRule="auto"/>
        <w:ind w:left="1280" w:right="359"/>
      </w:pPr>
      <w:r>
        <w:t>目前各种结构加固用胶粘剂基本上为甲、</w:t>
      </w:r>
      <w:r>
        <w:tab/>
      </w:r>
      <w:r>
        <w:tab/>
      </w:r>
      <w:r>
        <w:t>乙双组分，</w:t>
      </w:r>
      <w:r>
        <w:rPr>
          <w:spacing w:val="-10"/>
        </w:rPr>
        <w:t xml:space="preserve"> </w:t>
      </w:r>
      <w:r>
        <w:rPr>
          <w:spacing w:val="-18"/>
        </w:rPr>
        <w:t>须</w:t>
      </w:r>
      <w:r>
        <w:t>在使用时于现场临时配制。</w:t>
      </w:r>
      <w:r>
        <w:tab/>
      </w:r>
      <w:r>
        <w:t>配制原则上应按产品使用说 明书规定进行，但由于胶的时限性较强，</w:t>
      </w:r>
      <w:r>
        <w:tab/>
      </w:r>
      <w:r>
        <w:t>使用前还应进行现场试配，</w:t>
      </w:r>
      <w:r>
        <w:rPr>
          <w:spacing w:val="-50"/>
        </w:rPr>
        <w:t xml:space="preserve"> </w:t>
      </w:r>
      <w:r>
        <w:t>根据当时当地气温条件及存放时间长短作</w:t>
      </w:r>
    </w:p>
    <w:p>
      <w:pPr>
        <w:pStyle w:val="2"/>
        <w:tabs>
          <w:tab w:val="left" w:pos="11979"/>
        </w:tabs>
        <w:spacing w:line="554" w:lineRule="exact"/>
        <w:ind w:left="1280"/>
      </w:pPr>
      <w:r>
        <w:t>适当调整，</w:t>
      </w:r>
      <w:r>
        <w:rPr>
          <w:spacing w:val="-10"/>
        </w:rPr>
        <w:t xml:space="preserve"> </w:t>
      </w:r>
      <w:r>
        <w:t>选择各项力学指标均为最优的配比。</w:t>
      </w:r>
      <w:r>
        <w:tab/>
      </w:r>
      <w:r>
        <w:t>按选定</w:t>
      </w:r>
    </w:p>
    <w:p>
      <w:pPr>
        <w:pStyle w:val="2"/>
        <w:spacing w:before="431" w:line="415" w:lineRule="auto"/>
        <w:ind w:left="1280" w:right="1499"/>
      </w:pPr>
      <w:r>
        <w:t>的配比秤量，将甲、乙两组分倒入干净容器，采用机械按同一方向进行搅拌，拌至色泽完全均匀为止。</w:t>
      </w:r>
    </w:p>
    <w:p>
      <w:pPr>
        <w:spacing w:after="0" w:line="415" w:lineRule="auto"/>
        <w:sectPr>
          <w:pgSz w:w="19160" w:h="27080"/>
          <w:pgMar w:top="2540" w:right="2580" w:bottom="1900" w:left="2760" w:header="0" w:footer="1715" w:gutter="0"/>
        </w:sectPr>
      </w:pP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40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粘贴</w:t>
      </w:r>
    </w:p>
    <w:p>
      <w:pPr>
        <w:pStyle w:val="2"/>
        <w:spacing w:before="390" w:line="398" w:lineRule="auto"/>
        <w:ind w:left="1280" w:right="1179"/>
      </w:pPr>
      <w:r>
        <w:rPr>
          <w:spacing w:val="-1"/>
        </w:rPr>
        <w:t>胶粘剂配制好后， 用抹刀同时涂抹在已处理好的砼表面</w:t>
      </w:r>
      <w:r>
        <w:t>和钢板贴合面，为使胶能充分浸润、渗透扩散、粘附于</w:t>
      </w:r>
    </w:p>
    <w:p>
      <w:pPr>
        <w:pStyle w:val="2"/>
        <w:tabs>
          <w:tab w:val="left" w:pos="11979"/>
        </w:tabs>
        <w:spacing w:before="44" w:line="408" w:lineRule="auto"/>
        <w:ind w:left="1280" w:right="459"/>
      </w:pPr>
      <w:r>
        <w:t>结合面，宜先用少量胶于结合面来回刮抹数遍，</w:t>
      </w:r>
      <w:r>
        <w:tab/>
      </w:r>
      <w:r>
        <w:t>再添</w:t>
      </w:r>
      <w:r>
        <w:rPr>
          <w:spacing w:val="-18"/>
        </w:rPr>
        <w:t>抹</w:t>
      </w:r>
      <w:r>
        <w:t>至所需厚度（</w:t>
      </w:r>
      <w:r>
        <w:rPr>
          <w:spacing w:val="70"/>
        </w:rPr>
        <w:t xml:space="preserve"> </w:t>
      </w:r>
      <w:r>
        <w:rPr>
          <w:rFonts w:ascii="Arial" w:eastAsia="Arial"/>
          <w:spacing w:val="-16"/>
        </w:rPr>
        <w:t>1</w:t>
      </w:r>
      <w:r>
        <w:t>～</w:t>
      </w:r>
      <w:r>
        <w:rPr>
          <w:spacing w:val="-170"/>
        </w:rPr>
        <w:t xml:space="preserve"> </w:t>
      </w:r>
      <w:r>
        <w:rPr>
          <w:rFonts w:ascii="Arial" w:eastAsia="Arial"/>
          <w:spacing w:val="-1"/>
        </w:rPr>
        <w:t>3m</w:t>
      </w:r>
      <w:r>
        <w:rPr>
          <w:rFonts w:ascii="Arial" w:eastAsia="Arial"/>
          <w:spacing w:val="17"/>
        </w:rPr>
        <w:t>m</w:t>
      </w:r>
      <w:r>
        <w:rPr>
          <w:spacing w:val="-180"/>
        </w:rPr>
        <w:t>）</w:t>
      </w:r>
      <w:r>
        <w:t>，中间厚边缘薄，然后将钢板贴 于预定位置。若是立面粘贴，为防止流淌，可加一层脱</w:t>
      </w:r>
    </w:p>
    <w:p>
      <w:pPr>
        <w:pStyle w:val="2"/>
        <w:spacing w:before="14" w:line="408" w:lineRule="auto"/>
        <w:ind w:left="1280" w:right="979"/>
      </w:pPr>
      <w:r>
        <w:rPr>
          <w:spacing w:val="-1"/>
        </w:rPr>
        <w:t>蜡玻璃丝布。 钢板粘贴后， 用手锤沿粘贴面轻轻敲击钢</w:t>
      </w:r>
      <w:r>
        <w:t>板，如无空洞声，表示已粘贴密实，否则应剥下钢板， 补胶，重新粘贴。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34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固定与加压</w:t>
      </w:r>
    </w:p>
    <w:p>
      <w:pPr>
        <w:pStyle w:val="2"/>
        <w:tabs>
          <w:tab w:val="left" w:pos="7399"/>
          <w:tab w:val="left" w:pos="9399"/>
          <w:tab w:val="left" w:pos="11459"/>
          <w:tab w:val="left" w:pos="12999"/>
        </w:tabs>
        <w:spacing w:before="371" w:line="410" w:lineRule="auto"/>
        <w:ind w:left="1280" w:right="359"/>
      </w:pPr>
      <w:r>
        <w:t>钢板粘贴好后立即用卡具、</w:t>
      </w:r>
      <w:r>
        <w:tab/>
      </w:r>
      <w:r>
        <w:t>支撑或膨胀螺栓等固定，</w:t>
      </w:r>
      <w:r>
        <w:tab/>
      </w:r>
      <w:r>
        <w:rPr>
          <w:spacing w:val="-18"/>
        </w:rPr>
        <w:t>并</w:t>
      </w:r>
      <w:r>
        <w:t>适当加压，</w:t>
      </w:r>
      <w:r>
        <w:rPr>
          <w:spacing w:val="-10"/>
        </w:rPr>
        <w:t xml:space="preserve"> </w:t>
      </w:r>
      <w:r>
        <w:t>以使胶液刚从钢板边缘挤出为度。</w:t>
      </w:r>
      <w:r>
        <w:tab/>
      </w:r>
      <w:r>
        <w:t>膨胀螺栓一般兼作钢板的永久附加锚固措施，</w:t>
      </w:r>
      <w:r>
        <w:tab/>
      </w:r>
      <w:r>
        <w:t>其埋设孔洞应与钢板一道于涂胶前配钻。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28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固化</w:t>
      </w:r>
    </w:p>
    <w:p>
      <w:pPr>
        <w:pStyle w:val="2"/>
        <w:tabs>
          <w:tab w:val="left" w:pos="4159"/>
          <w:tab w:val="left" w:pos="9199"/>
          <w:tab w:val="left" w:pos="9919"/>
          <w:tab w:val="left" w:pos="10479"/>
        </w:tabs>
        <w:spacing w:before="371" w:line="412" w:lineRule="auto"/>
        <w:ind w:left="1280" w:right="459"/>
      </w:pPr>
      <w:r>
        <w:t>前面提到的几种结构胶粘剂都是在常温下</w:t>
      </w:r>
      <w:r>
        <w:tab/>
      </w:r>
      <w:r>
        <w:tab/>
      </w:r>
      <w:r>
        <w:t>（</w:t>
      </w:r>
      <w:r>
        <w:rPr>
          <w:spacing w:val="-148"/>
        </w:rPr>
        <w:t xml:space="preserve"> </w:t>
      </w:r>
      <w:r>
        <w:rPr>
          <w:rFonts w:ascii="Arial" w:hAnsi="Arial" w:eastAsia="Arial"/>
          <w:spacing w:val="-4"/>
        </w:rPr>
        <w:t>20</w:t>
      </w:r>
      <w:r>
        <w:rPr>
          <w:spacing w:val="-4"/>
        </w:rPr>
        <w:t>℃）</w:t>
      </w:r>
      <w:r>
        <w:t>下</w:t>
      </w:r>
      <w:r>
        <w:rPr>
          <w:spacing w:val="-17"/>
        </w:rPr>
        <w:t>固</w:t>
      </w:r>
      <w:r>
        <w:t>化，</w:t>
      </w:r>
      <w:r>
        <w:rPr>
          <w:spacing w:val="-111"/>
        </w:rPr>
        <w:t xml:space="preserve"> </w:t>
      </w:r>
      <w:r>
        <w:rPr>
          <w:rFonts w:ascii="Arial" w:hAnsi="Arial" w:eastAsia="Arial"/>
        </w:rPr>
        <w:t>24</w:t>
      </w:r>
      <w:r>
        <w:rPr>
          <w:rFonts w:ascii="Arial" w:hAnsi="Arial" w:eastAsia="Arial"/>
          <w:spacing w:val="60"/>
        </w:rPr>
        <w:t xml:space="preserve"> </w:t>
      </w:r>
      <w:r>
        <w:t>小时即可拆除夹具或支撑，</w:t>
      </w:r>
      <w:r>
        <w:tab/>
      </w:r>
      <w:r>
        <w:rPr>
          <w:rFonts w:ascii="Arial" w:hAnsi="Arial" w:eastAsia="Arial"/>
        </w:rPr>
        <w:t>3d</w:t>
      </w:r>
      <w:r>
        <w:rPr>
          <w:rFonts w:ascii="Arial" w:hAnsi="Arial" w:eastAsia="Arial"/>
        </w:rPr>
        <w:tab/>
      </w:r>
      <w:r>
        <w:t>即可受力使用。若气温低于</w:t>
      </w:r>
      <w:r>
        <w:tab/>
      </w:r>
      <w:r>
        <w:rPr>
          <w:rFonts w:ascii="Arial" w:hAnsi="Arial" w:eastAsia="Arial"/>
          <w:spacing w:val="-4"/>
        </w:rPr>
        <w:t>15</w:t>
      </w:r>
      <w:r>
        <w:rPr>
          <w:spacing w:val="-4"/>
        </w:rPr>
        <w:t>℃，</w:t>
      </w:r>
      <w:r>
        <w:t>应采取人工加温，一般用红外线加  热。固化期中不得对钢板有任何扰动。</w:t>
      </w:r>
    </w:p>
    <w:p>
      <w:pPr>
        <w:pStyle w:val="6"/>
        <w:numPr>
          <w:ilvl w:val="0"/>
          <w:numId w:val="2"/>
        </w:numPr>
        <w:tabs>
          <w:tab w:val="left" w:pos="1279"/>
          <w:tab w:val="left" w:pos="1280"/>
        </w:tabs>
        <w:spacing w:before="5" w:after="0" w:line="240" w:lineRule="auto"/>
        <w:ind w:left="1280" w:right="0" w:hanging="1160"/>
        <w:jc w:val="left"/>
        <w:rPr>
          <w:sz w:val="46"/>
        </w:rPr>
      </w:pPr>
      <w:r>
        <w:rPr>
          <w:sz w:val="46"/>
        </w:rPr>
        <w:t>检验</w:t>
      </w:r>
    </w:p>
    <w:p>
      <w:pPr>
        <w:pStyle w:val="2"/>
        <w:tabs>
          <w:tab w:val="left" w:pos="3059"/>
          <w:tab w:val="left" w:pos="3559"/>
          <w:tab w:val="left" w:pos="10759"/>
          <w:tab w:val="left" w:pos="11799"/>
        </w:tabs>
        <w:spacing w:before="391" w:line="415" w:lineRule="auto"/>
        <w:ind w:left="1280" w:right="459"/>
      </w:pPr>
      <w:r>
        <w:t>粘钢的同时必须按上述方法以相同条件制备钢</w:t>
      </w:r>
      <w:r>
        <w:tab/>
      </w:r>
      <w:r>
        <w:tab/>
      </w:r>
      <w:r>
        <w:rPr>
          <w:rFonts w:ascii="Arial" w:eastAsia="Arial"/>
          <w:spacing w:val="26"/>
        </w:rPr>
        <w:t>-</w:t>
      </w:r>
      <w:r>
        <w:t>砼双</w:t>
      </w:r>
      <w:r>
        <w:rPr>
          <w:spacing w:val="-18"/>
        </w:rPr>
        <w:t>剪</w:t>
      </w:r>
      <w:r>
        <w:t>试件各</w:t>
      </w:r>
      <w:r>
        <w:tab/>
      </w:r>
      <w:r>
        <w:rPr>
          <w:rFonts w:ascii="Arial" w:eastAsia="Arial"/>
        </w:rPr>
        <w:t>5</w:t>
      </w:r>
      <w:r>
        <w:rPr>
          <w:rFonts w:ascii="Arial" w:eastAsia="Arial"/>
        </w:rPr>
        <w:tab/>
      </w:r>
      <w:r>
        <w:t>个，进行粘结抗剪强度试验。钢</w:t>
      </w:r>
      <w:r>
        <w:tab/>
      </w:r>
      <w:r>
        <w:rPr>
          <w:rFonts w:ascii="Arial" w:eastAsia="Arial"/>
          <w:spacing w:val="26"/>
        </w:rPr>
        <w:t>-</w:t>
      </w:r>
      <w:r>
        <w:t>钢粘结抗剪</w:t>
      </w:r>
    </w:p>
    <w:p>
      <w:pPr>
        <w:spacing w:after="0" w:line="415" w:lineRule="auto"/>
        <w:sectPr>
          <w:pgSz w:w="19160" w:h="27080"/>
          <w:pgMar w:top="2560" w:right="2580" w:bottom="1900" w:left="2760" w:header="0" w:footer="1715" w:gutter="0"/>
        </w:sectPr>
      </w:pPr>
    </w:p>
    <w:p>
      <w:pPr>
        <w:pStyle w:val="2"/>
        <w:tabs>
          <w:tab w:val="left" w:pos="5859"/>
          <w:tab w:val="left" w:pos="11259"/>
        </w:tabs>
        <w:spacing w:before="40" w:line="408" w:lineRule="auto"/>
        <w:ind w:left="1280" w:right="539"/>
      </w:pPr>
      <w:r>
        <w:t>强度试验值不得低于该种胶的相应规定，钢</w:t>
      </w:r>
      <w:r>
        <w:tab/>
      </w:r>
      <w:r>
        <w:rPr>
          <w:rFonts w:ascii="Arial" w:eastAsia="Arial"/>
          <w:spacing w:val="26"/>
        </w:rPr>
        <w:t>-</w:t>
      </w:r>
      <w:r>
        <w:t>砼抗剪</w:t>
      </w:r>
      <w:r>
        <w:rPr>
          <w:spacing w:val="-18"/>
        </w:rPr>
        <w:t>破</w:t>
      </w:r>
      <w:r>
        <w:t>坏必须发生在砼上。</w:t>
      </w:r>
      <w:r>
        <w:tab/>
      </w:r>
      <w:r>
        <w:t>加固构件的粘钢质量，一般采用非 破损检验。即外观检查钢板边缘溢色泽、硬化程度，以</w:t>
      </w:r>
    </w:p>
    <w:p>
      <w:pPr>
        <w:pStyle w:val="2"/>
        <w:tabs>
          <w:tab w:val="left" w:pos="5199"/>
          <w:tab w:val="left" w:pos="10419"/>
        </w:tabs>
        <w:spacing w:before="14" w:line="408" w:lineRule="auto"/>
        <w:ind w:left="1280" w:right="639"/>
      </w:pPr>
      <w:r>
        <w:t>小锤敲击钢板检验钢板的有效粘结面积。</w:t>
      </w:r>
      <w:r>
        <w:tab/>
      </w:r>
      <w:r>
        <w:t>锚固区有效</w:t>
      </w:r>
      <w:r>
        <w:rPr>
          <w:spacing w:val="-18"/>
        </w:rPr>
        <w:t>粘</w:t>
      </w:r>
      <w:r>
        <w:t>结面积不应小于</w:t>
      </w:r>
      <w:r>
        <w:tab/>
      </w:r>
      <w:r>
        <w:rPr>
          <w:rFonts w:ascii="Arial" w:eastAsia="Arial"/>
        </w:rPr>
        <w:t>90</w:t>
      </w:r>
      <w:r>
        <w:t>％，非锚固区有效粘结面积不应小 于</w:t>
      </w:r>
      <w:r>
        <w:rPr>
          <w:spacing w:val="-50"/>
        </w:rPr>
        <w:t xml:space="preserve"> </w:t>
      </w:r>
      <w:r>
        <w:rPr>
          <w:rFonts w:ascii="Arial" w:eastAsia="Arial"/>
          <w:spacing w:val="2"/>
        </w:rPr>
        <w:t>70</w:t>
      </w:r>
      <w:r>
        <w:rPr>
          <w:spacing w:val="2"/>
        </w:rPr>
        <w:t>％</w:t>
      </w:r>
      <w:r>
        <w:t>。</w:t>
      </w:r>
    </w:p>
    <w:p>
      <w:pPr>
        <w:pStyle w:val="6"/>
        <w:numPr>
          <w:ilvl w:val="0"/>
          <w:numId w:val="2"/>
        </w:numPr>
        <w:tabs>
          <w:tab w:val="left" w:pos="1399"/>
          <w:tab w:val="left" w:pos="1400"/>
        </w:tabs>
        <w:spacing w:before="54" w:after="0" w:line="240" w:lineRule="auto"/>
        <w:ind w:left="1400" w:right="0" w:hanging="1280"/>
        <w:jc w:val="left"/>
        <w:rPr>
          <w:sz w:val="46"/>
        </w:rPr>
      </w:pPr>
      <w:r>
        <w:rPr>
          <w:sz w:val="46"/>
        </w:rPr>
        <w:t>防腐处理</w:t>
      </w:r>
    </w:p>
    <w:p>
      <w:pPr>
        <w:pStyle w:val="2"/>
        <w:tabs>
          <w:tab w:val="left" w:pos="7759"/>
        </w:tabs>
        <w:spacing w:before="351" w:line="410" w:lineRule="auto"/>
        <w:ind w:left="120" w:right="999" w:firstLine="1520"/>
      </w:pPr>
      <w:r>
        <w:t>外部粘钢加固钢板，应按设计要求进行防腐处理。当 外抹砂浆保护防腐时，为利于耙</w:t>
      </w:r>
      <w:r>
        <w:tab/>
      </w:r>
      <w:r>
        <w:t>浆粘结，可于钢板表面</w:t>
      </w:r>
      <w:r>
        <w:rPr>
          <w:spacing w:val="-18"/>
        </w:rPr>
        <w:t>粘</w:t>
      </w:r>
      <w:r>
        <w:t>结或外包一层铅丝网或点一层豆石，并在抹灰刷一道混凝土  界面剂。</w:t>
      </w: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rPr>
          <w:sz w:val="52"/>
        </w:rPr>
      </w:pPr>
    </w:p>
    <w:p>
      <w:pPr>
        <w:pStyle w:val="2"/>
        <w:spacing w:before="1"/>
        <w:ind w:left="7340"/>
      </w:pPr>
      <w:bookmarkStart w:id="0" w:name="_GoBack"/>
      <w:bookmarkEnd w:id="0"/>
    </w:p>
    <w:sectPr>
      <w:pgSz w:w="19160" w:h="27080"/>
      <w:pgMar w:top="2520" w:right="2580" w:bottom="1900" w:left="2760" w:header="0" w:footer="17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00544" behindDoc="1" locked="0" layoutInCell="1" allowOverlap="1">
              <wp:simplePos x="0" y="0"/>
              <wp:positionH relativeFrom="page">
                <wp:posOffset>5372100</wp:posOffset>
              </wp:positionH>
              <wp:positionV relativeFrom="page">
                <wp:posOffset>15966440</wp:posOffset>
              </wp:positionV>
              <wp:extent cx="1397000" cy="221615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8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 xml:space="preserve">页 共 </w:t>
                          </w:r>
                          <w:r>
                            <w:rPr>
                              <w:rFonts w:ascii="Arial" w:eastAsia="Arial"/>
                              <w:sz w:val="26"/>
                            </w:rPr>
                            <w:t xml:space="preserve">5 </w:t>
                          </w:r>
                          <w:r>
                            <w:rPr>
                              <w:sz w:val="26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3pt;margin-top:1257.2pt;height:17.45pt;width:110pt;mso-position-horizontal-relative:page;mso-position-vertical-relative:page;z-index:-251815936;mso-width-relative:page;mso-height-relative:page;" filled="f" stroked="f" coordsize="21600,21600" o:gfxdata="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ablmp2gAAAA4BAAAPAAAAAAAAAAEAIAAAACIAAABkcnMvZG93bnJldi54bWxQSwEC&#10;FAAUAAAACACHTuJAhvLRAb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8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页 共 </w:t>
                    </w:r>
                    <w:r>
                      <w:rPr>
                        <w:rFonts w:ascii="Arial" w:eastAsia="Arial"/>
                        <w:sz w:val="26"/>
                      </w:rPr>
                      <w:t xml:space="preserve">5 </w:t>
                    </w:r>
                    <w:r>
                      <w:rPr>
                        <w:sz w:val="26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1280" w:hanging="1160"/>
        <w:jc w:val="left"/>
      </w:pPr>
      <w:rPr>
        <w:rFonts w:hint="default" w:ascii="Arial" w:hAnsi="Arial" w:eastAsia="Arial" w:cs="Arial"/>
        <w:spacing w:val="-18"/>
        <w:w w:val="100"/>
        <w:sz w:val="46"/>
        <w:szCs w:val="4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4" w:hanging="1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88" w:hanging="1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42" w:hanging="1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96" w:hanging="1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50" w:hanging="1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04" w:hanging="1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58" w:hanging="1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312" w:hanging="116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）"/>
      <w:lvlJc w:val="left"/>
      <w:pPr>
        <w:ind w:left="1280" w:hanging="1160"/>
        <w:jc w:val="left"/>
      </w:pPr>
      <w:rPr>
        <w:rFonts w:hint="default" w:ascii="Arial" w:hAnsi="Arial" w:eastAsia="Arial" w:cs="Arial"/>
        <w:spacing w:val="-18"/>
        <w:w w:val="100"/>
        <w:sz w:val="46"/>
        <w:szCs w:val="4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4" w:hanging="1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88" w:hanging="1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42" w:hanging="1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96" w:hanging="1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50" w:hanging="1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04" w:hanging="1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58" w:hanging="1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312" w:hanging="11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3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6"/>
      <w:szCs w:val="4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0"/>
      <w:ind w:left="1280" w:hanging="116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2021-03-17T07:06:00Z</dcterms:created>
  <dc:creator>bingdian001.com</dc:creator>
  <cp:keywords>bingdian001.com</cp:keywords>
  <cp:lastModifiedBy>杨帅</cp:lastModifiedBy>
  <dcterms:modified xsi:type="dcterms:W3CDTF">2021-03-17T07:07:45Z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2052-11.1.0.10314</vt:lpwstr>
  </property>
</Properties>
</file>